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C8" w:rsidRPr="00114FC8" w:rsidRDefault="00114FC8" w:rsidP="00114FC8">
      <w:pPr>
        <w:pStyle w:val="1"/>
      </w:pPr>
      <w:bookmarkStart w:id="0" w:name="_GoBack"/>
      <w:r w:rsidRPr="00114FC8">
        <w:t>В Тюменской области ученые создают базу данных выведенных сортов овса</w:t>
      </w:r>
    </w:p>
    <w:bookmarkEnd w:id="0"/>
    <w:p w:rsidR="00114FC8" w:rsidRPr="00114FC8" w:rsidRDefault="00114FC8" w:rsidP="00114FC8">
      <w:pPr>
        <w:pStyle w:val="a3"/>
      </w:pPr>
      <w:r w:rsidRPr="00114FC8">
        <w:drawing>
          <wp:anchor distT="0" distB="0" distL="114300" distR="114300" simplePos="0" relativeHeight="251658240" behindDoc="1" locked="0" layoutInCell="1" allowOverlap="1" wp14:anchorId="6B19F16C" wp14:editId="5D4FB1A5">
            <wp:simplePos x="0" y="0"/>
            <wp:positionH relativeFrom="column">
              <wp:posOffset>-213360</wp:posOffset>
            </wp:positionH>
            <wp:positionV relativeFrom="paragraph">
              <wp:posOffset>127635</wp:posOffset>
            </wp:positionV>
            <wp:extent cx="1993265" cy="2743200"/>
            <wp:effectExtent l="0" t="0" r="6985" b="0"/>
            <wp:wrapThrough wrapText="bothSides">
              <wp:wrapPolygon edited="0">
                <wp:start x="0" y="0"/>
                <wp:lineTo x="0" y="21450"/>
                <wp:lineTo x="21469" y="21450"/>
                <wp:lineTo x="21469" y="0"/>
                <wp:lineTo x="0" y="0"/>
              </wp:wrapPolygon>
            </wp:wrapThrough>
            <wp:docPr id="2" name="Рисунок 2" descr="https://t-l.ru/i/ncr750/188/355188/tn_355188_2cf12d69d226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-l.ru/i/ncr750/188/355188/tn_355188_2cf12d69d226c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FC8">
        <w:t>Базу данных сортов овса региональной селекции создают ученые Тюменской области. Коллекция насчитывает более 700 сортов овса и еще 300 гибридов первого и второго поколений.</w:t>
      </w:r>
    </w:p>
    <w:p w:rsidR="00114FC8" w:rsidRPr="00114FC8" w:rsidRDefault="00114FC8" w:rsidP="00114FC8">
      <w:pPr>
        <w:pStyle w:val="a3"/>
      </w:pPr>
      <w:r w:rsidRPr="00114FC8">
        <w:t>Как сообщает департамент агропромышленного комплекса, на базу уже оформлено свидетельство о госрегистрации. Его получили в лаборатории геномных исследований в растениеводстве Тюменского научного центра Сибирского отделения РАН.</w:t>
      </w:r>
    </w:p>
    <w:p w:rsidR="00114FC8" w:rsidRPr="00114FC8" w:rsidRDefault="00114FC8" w:rsidP="00114FC8">
      <w:pPr>
        <w:pStyle w:val="a3"/>
      </w:pPr>
    </w:p>
    <w:p w:rsidR="00114FC8" w:rsidRPr="00114FC8" w:rsidRDefault="00114FC8" w:rsidP="00114FC8">
      <w:pPr>
        <w:pStyle w:val="a3"/>
      </w:pPr>
      <w:r>
        <w:t>|</w:t>
      </w:r>
    </w:p>
    <w:p w:rsidR="00114FC8" w:rsidRPr="00114FC8" w:rsidRDefault="00114FC8" w:rsidP="00114FC8">
      <w:pPr>
        <w:pStyle w:val="a3"/>
      </w:pPr>
      <w:hyperlink r:id="rId6" w:history="1">
        <w:r w:rsidRPr="00114FC8">
          <w:t>&lt;</w:t>
        </w:r>
      </w:hyperlink>
      <w:hyperlink r:id="rId7" w:history="1">
        <w:r w:rsidRPr="00114FC8">
          <w:t>&gt;</w:t>
        </w:r>
      </w:hyperlink>
    </w:p>
    <w:p w:rsidR="00114FC8" w:rsidRPr="00114FC8" w:rsidRDefault="00114FC8" w:rsidP="00114FC8">
      <w:pPr>
        <w:pStyle w:val="a3"/>
      </w:pPr>
      <w:r w:rsidRPr="00114FC8">
        <w:t>Комплексное фенотипирование коллекции – это один из важнейших этапов селекционных и генетических исследований. Оно позволяет проводить поиск ценных генетических образцов, а также выявлять гены, контролирующие важные хозяйственные признаки растений.</w:t>
      </w:r>
    </w:p>
    <w:p w:rsidR="00114FC8" w:rsidRPr="00114FC8" w:rsidRDefault="00114FC8" w:rsidP="00114FC8">
      <w:pPr>
        <w:pStyle w:val="a3"/>
      </w:pPr>
      <w:r w:rsidRPr="00114FC8">
        <w:t>Отметим, что в 2023 году тюменским ученым удалось получить первые семена овса, обладающего признаками гигантизма. Сейчас их изучают в лабораторных условиях, а весной посеют в теплице и в поле. Предполагается, что овес за лето должен вырасти выше человеческого роста. Это было бы одним из решений проблемы кормов для северных регионов. В ведомстве уточнили, что до сих пор ученые не могли сделать так, чтобы гигантизм проявлялся стабильно. Вполне возможно, что тюменцам это удастся первым.</w:t>
      </w:r>
    </w:p>
    <w:p w:rsidR="0026289E" w:rsidRDefault="0026289E" w:rsidP="00114FC8">
      <w:pPr>
        <w:pStyle w:val="a3"/>
      </w:pPr>
    </w:p>
    <w:p w:rsidR="00114FC8" w:rsidRPr="00114FC8" w:rsidRDefault="00114FC8" w:rsidP="00114FC8">
      <w:pPr>
        <w:pStyle w:val="a3"/>
      </w:pPr>
      <w:r>
        <w:t xml:space="preserve">Тюменская линия. - 2023. - </w:t>
      </w:r>
      <w:r>
        <w:rPr>
          <w:b/>
          <w:bCs w:val="0"/>
        </w:rPr>
        <w:t>22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8" w:history="1">
        <w:r>
          <w:rPr>
            <w:rStyle w:val="a7"/>
          </w:rPr>
          <w:t>https://t-l.ru/355188.html</w:t>
        </w:r>
      </w:hyperlink>
    </w:p>
    <w:sectPr w:rsidR="00114FC8" w:rsidRPr="0011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C8"/>
    <w:rsid w:val="00114FC8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Strong"/>
    <w:basedOn w:val="a0"/>
    <w:uiPriority w:val="22"/>
    <w:qFormat/>
    <w:rsid w:val="00114FC8"/>
    <w:rPr>
      <w:b/>
      <w:bCs/>
    </w:rPr>
  </w:style>
  <w:style w:type="paragraph" w:styleId="a5">
    <w:name w:val="Normal (Web)"/>
    <w:basedOn w:val="a"/>
    <w:uiPriority w:val="99"/>
    <w:semiHidden/>
    <w:unhideWhenUsed/>
    <w:rsid w:val="0011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4FC8"/>
    <w:rPr>
      <w:i/>
      <w:iCs/>
    </w:rPr>
  </w:style>
  <w:style w:type="character" w:styleId="a7">
    <w:name w:val="Hyperlink"/>
    <w:basedOn w:val="a0"/>
    <w:uiPriority w:val="99"/>
    <w:semiHidden/>
    <w:unhideWhenUsed/>
    <w:rsid w:val="00114F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Strong"/>
    <w:basedOn w:val="a0"/>
    <w:uiPriority w:val="22"/>
    <w:qFormat/>
    <w:rsid w:val="00114FC8"/>
    <w:rPr>
      <w:b/>
      <w:bCs/>
    </w:rPr>
  </w:style>
  <w:style w:type="paragraph" w:styleId="a5">
    <w:name w:val="Normal (Web)"/>
    <w:basedOn w:val="a"/>
    <w:uiPriority w:val="99"/>
    <w:semiHidden/>
    <w:unhideWhenUsed/>
    <w:rsid w:val="0011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4FC8"/>
    <w:rPr>
      <w:i/>
      <w:iCs/>
    </w:rPr>
  </w:style>
  <w:style w:type="character" w:styleId="a7">
    <w:name w:val="Hyperlink"/>
    <w:basedOn w:val="a0"/>
    <w:uiPriority w:val="99"/>
    <w:semiHidden/>
    <w:unhideWhenUsed/>
    <w:rsid w:val="00114F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58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488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011">
              <w:marLeft w:val="15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3E9F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30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3E9F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403943">
                  <w:marLeft w:val="256"/>
                  <w:marRight w:val="256"/>
                  <w:marTop w:val="10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-l.ru/3551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-l.ru/35518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-l.ru/355188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2024-01-30T08:49:00Z</dcterms:created>
  <dcterms:modified xsi:type="dcterms:W3CDTF">2024-01-30T08:53:00Z</dcterms:modified>
</cp:coreProperties>
</file>